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BD01" w14:textId="77777777" w:rsidR="00071370" w:rsidRDefault="00071370" w:rsidP="00071370">
      <w:pPr>
        <w:pStyle w:val="LGAItemNoHeading"/>
        <w:spacing w:before="0" w:after="0"/>
        <w:rPr>
          <w:rFonts w:ascii="Arial" w:hAnsi="Arial" w:cs="Arial"/>
          <w:sz w:val="28"/>
          <w:szCs w:val="28"/>
        </w:rPr>
      </w:pPr>
    </w:p>
    <w:p w14:paraId="62B98FBA" w14:textId="77777777" w:rsidR="00071370" w:rsidRDefault="00071370" w:rsidP="00071370">
      <w:pPr>
        <w:pStyle w:val="LGAItemNoHeading"/>
        <w:spacing w:before="0" w:after="0"/>
        <w:rPr>
          <w:rFonts w:ascii="Arial" w:hAnsi="Arial" w:cs="Arial"/>
          <w:sz w:val="28"/>
          <w:szCs w:val="28"/>
        </w:rPr>
      </w:pPr>
    </w:p>
    <w:p w14:paraId="298146F3" w14:textId="7EF0498D" w:rsidR="00F64D02" w:rsidRPr="00C46315" w:rsidRDefault="00BD0087" w:rsidP="00C46315">
      <w:pPr>
        <w:pStyle w:val="LGAItemNoHeading"/>
        <w:spacing w:before="0" w:after="0"/>
        <w:rPr>
          <w:rFonts w:ascii="Arial" w:hAnsi="Arial" w:cs="Arial"/>
          <w:sz w:val="28"/>
          <w:szCs w:val="28"/>
        </w:rPr>
      </w:pPr>
      <w:r>
        <w:rPr>
          <w:rFonts w:ascii="Arial" w:hAnsi="Arial" w:cs="Arial"/>
          <w:sz w:val="28"/>
          <w:szCs w:val="28"/>
        </w:rPr>
        <w:t>Improvement and Innovation Board</w:t>
      </w:r>
      <w:r w:rsidR="00071370">
        <w:rPr>
          <w:rFonts w:ascii="Arial" w:hAnsi="Arial" w:cs="Arial"/>
          <w:sz w:val="28"/>
          <w:szCs w:val="28"/>
        </w:rPr>
        <w:t xml:space="preserve"> – </w:t>
      </w:r>
      <w:r w:rsidR="00071370" w:rsidRPr="00BE5737">
        <w:rPr>
          <w:rFonts w:ascii="Arial" w:hAnsi="Arial" w:cs="Arial"/>
          <w:sz w:val="28"/>
          <w:szCs w:val="28"/>
        </w:rPr>
        <w:t xml:space="preserve">from Cllr </w:t>
      </w:r>
      <w:r w:rsidR="00F64D02">
        <w:rPr>
          <w:rFonts w:ascii="Arial" w:hAnsi="Arial" w:cs="Arial"/>
          <w:sz w:val="28"/>
          <w:szCs w:val="28"/>
        </w:rPr>
        <w:t>Peter Fleming</w:t>
      </w:r>
      <w:r w:rsidR="00071370" w:rsidRPr="00BE5737">
        <w:rPr>
          <w:rFonts w:ascii="Arial" w:hAnsi="Arial" w:cs="Arial"/>
          <w:sz w:val="28"/>
          <w:szCs w:val="28"/>
        </w:rPr>
        <w:t xml:space="preserve"> (Chair</w:t>
      </w:r>
      <w:r w:rsidR="00F64D02">
        <w:rPr>
          <w:rFonts w:ascii="Arial" w:hAnsi="Arial" w:cs="Arial"/>
          <w:sz w:val="28"/>
          <w:szCs w:val="28"/>
        </w:rPr>
        <w:t>man</w:t>
      </w:r>
      <w:r w:rsidR="00071370" w:rsidRPr="00BE5737">
        <w:rPr>
          <w:rFonts w:ascii="Arial" w:hAnsi="Arial" w:cs="Arial"/>
          <w:sz w:val="28"/>
          <w:szCs w:val="28"/>
        </w:rPr>
        <w:t>)</w:t>
      </w:r>
      <w:r w:rsidR="00C46315">
        <w:rPr>
          <w:rFonts w:ascii="Arial" w:hAnsi="Arial" w:cs="Arial"/>
          <w:sz w:val="28"/>
          <w:szCs w:val="28"/>
        </w:rPr>
        <w:br/>
      </w:r>
    </w:p>
    <w:p w14:paraId="0967A602" w14:textId="77777777" w:rsidR="00027092" w:rsidRPr="00C96D0C" w:rsidRDefault="00027092" w:rsidP="00027092">
      <w:pPr>
        <w:spacing w:after="0"/>
        <w:rPr>
          <w:rFonts w:ascii="Arial" w:hAnsi="Arial" w:cs="Arial"/>
        </w:rPr>
      </w:pPr>
      <w:r w:rsidRPr="00C96D0C">
        <w:rPr>
          <w:rFonts w:ascii="Arial" w:hAnsi="Arial" w:cs="Arial"/>
          <w:b/>
        </w:rPr>
        <w:t>S</w:t>
      </w:r>
      <w:r>
        <w:rPr>
          <w:rFonts w:ascii="Arial" w:hAnsi="Arial" w:cs="Arial"/>
          <w:b/>
        </w:rPr>
        <w:t>ector-l</w:t>
      </w:r>
      <w:r w:rsidRPr="00C96D0C">
        <w:rPr>
          <w:rFonts w:ascii="Arial" w:hAnsi="Arial" w:cs="Arial"/>
          <w:b/>
        </w:rPr>
        <w:t>ed improvement 2018/19</w:t>
      </w:r>
    </w:p>
    <w:p w14:paraId="685858C4" w14:textId="77777777" w:rsidR="00027092" w:rsidRDefault="00027092" w:rsidP="00027092">
      <w:pPr>
        <w:spacing w:after="0"/>
        <w:rPr>
          <w:rFonts w:ascii="Arial" w:hAnsi="Arial" w:cs="Arial"/>
        </w:rPr>
      </w:pPr>
    </w:p>
    <w:p w14:paraId="772A3765" w14:textId="77777777" w:rsidR="00CB4E1B" w:rsidRDefault="0068367C" w:rsidP="00CB4E1B">
      <w:pPr>
        <w:pStyle w:val="ListParagraph"/>
        <w:numPr>
          <w:ilvl w:val="0"/>
          <w:numId w:val="15"/>
        </w:numPr>
        <w:spacing w:after="0"/>
        <w:rPr>
          <w:rFonts w:ascii="Arial" w:hAnsi="Arial" w:cs="Arial"/>
        </w:rPr>
      </w:pPr>
      <w:r>
        <w:rPr>
          <w:rFonts w:ascii="Arial" w:hAnsi="Arial" w:cs="Arial"/>
        </w:rPr>
        <w:t xml:space="preserve">After extensive negotiations by LGA officers, </w:t>
      </w:r>
      <w:r w:rsidR="00584036">
        <w:rPr>
          <w:rFonts w:ascii="Arial" w:hAnsi="Arial" w:cs="Arial"/>
        </w:rPr>
        <w:t xml:space="preserve">I signed the </w:t>
      </w:r>
      <w:hyperlink r:id="rId10" w:history="1">
        <w:r w:rsidR="00584036" w:rsidRPr="00584036">
          <w:rPr>
            <w:rStyle w:val="Hyperlink"/>
            <w:rFonts w:ascii="Arial" w:hAnsi="Arial" w:cs="Arial"/>
          </w:rPr>
          <w:t>memorandum of understanding</w:t>
        </w:r>
      </w:hyperlink>
      <w:r w:rsidR="00584036">
        <w:rPr>
          <w:rFonts w:ascii="Arial" w:hAnsi="Arial" w:cs="Arial"/>
        </w:rPr>
        <w:t xml:space="preserve"> with the Ministry of Housing, Communities and Local Government for the LGA to receive a grant of £19.2 million to deliver sector-led improvement in 2019/20. In addition to delivering the ongoing programme of improvement, this funding will support:</w:t>
      </w:r>
    </w:p>
    <w:p w14:paraId="1332501F" w14:textId="77777777" w:rsidR="00CB4E1B" w:rsidRDefault="00CB4E1B" w:rsidP="00CB4E1B">
      <w:pPr>
        <w:pStyle w:val="ListParagraph"/>
        <w:spacing w:after="0"/>
        <w:ind w:left="360"/>
        <w:rPr>
          <w:rFonts w:ascii="Arial" w:hAnsi="Arial" w:cs="Arial"/>
        </w:rPr>
      </w:pPr>
    </w:p>
    <w:p w14:paraId="271F4AC6" w14:textId="77777777" w:rsidR="00CB4E1B" w:rsidRDefault="00584036" w:rsidP="00CB4E1B">
      <w:pPr>
        <w:pStyle w:val="ListParagraph"/>
        <w:numPr>
          <w:ilvl w:val="1"/>
          <w:numId w:val="15"/>
        </w:numPr>
        <w:spacing w:after="0"/>
        <w:rPr>
          <w:rFonts w:ascii="Arial" w:hAnsi="Arial" w:cs="Arial"/>
        </w:rPr>
      </w:pPr>
      <w:r w:rsidRPr="00CB4E1B">
        <w:rPr>
          <w:rFonts w:ascii="Arial" w:hAnsi="Arial" w:cs="Arial"/>
        </w:rPr>
        <w:t>The launch of the Transformation and Innovation Exchange</w:t>
      </w:r>
    </w:p>
    <w:p w14:paraId="4C691D76" w14:textId="77777777" w:rsidR="00CB4E1B" w:rsidRDefault="00CB4E1B" w:rsidP="00CB4E1B">
      <w:pPr>
        <w:pStyle w:val="ListParagraph"/>
        <w:spacing w:after="0"/>
        <w:ind w:left="792"/>
        <w:rPr>
          <w:rFonts w:ascii="Arial" w:hAnsi="Arial" w:cs="Arial"/>
        </w:rPr>
      </w:pPr>
    </w:p>
    <w:p w14:paraId="2D2BD3A8" w14:textId="77777777" w:rsidR="00CB4E1B" w:rsidRDefault="00584036" w:rsidP="00CB4E1B">
      <w:pPr>
        <w:pStyle w:val="ListParagraph"/>
        <w:numPr>
          <w:ilvl w:val="1"/>
          <w:numId w:val="15"/>
        </w:numPr>
        <w:spacing w:after="0"/>
        <w:rPr>
          <w:rFonts w:ascii="Arial" w:hAnsi="Arial" w:cs="Arial"/>
        </w:rPr>
      </w:pPr>
      <w:r w:rsidRPr="00CB4E1B">
        <w:rPr>
          <w:rFonts w:ascii="Arial" w:hAnsi="Arial" w:cs="Arial"/>
        </w:rPr>
        <w:t>The development of local digital leadership to maximise the benefits of digital transformation</w:t>
      </w:r>
    </w:p>
    <w:p w14:paraId="5C0F35D0" w14:textId="77777777" w:rsidR="00CB4E1B" w:rsidRDefault="00CB4E1B" w:rsidP="00CB4E1B">
      <w:pPr>
        <w:pStyle w:val="ListParagraph"/>
        <w:spacing w:after="0"/>
        <w:ind w:left="792"/>
        <w:rPr>
          <w:rFonts w:ascii="Arial" w:hAnsi="Arial" w:cs="Arial"/>
        </w:rPr>
      </w:pPr>
    </w:p>
    <w:p w14:paraId="51E5540D" w14:textId="0563ADCD" w:rsidR="00584036" w:rsidRPr="00CB4E1B" w:rsidRDefault="00584036" w:rsidP="00CB4E1B">
      <w:pPr>
        <w:pStyle w:val="ListParagraph"/>
        <w:numPr>
          <w:ilvl w:val="1"/>
          <w:numId w:val="15"/>
        </w:numPr>
        <w:spacing w:after="0"/>
        <w:rPr>
          <w:rFonts w:ascii="Arial" w:hAnsi="Arial" w:cs="Arial"/>
        </w:rPr>
      </w:pPr>
      <w:r w:rsidRPr="00CB4E1B">
        <w:rPr>
          <w:rFonts w:ascii="Arial" w:hAnsi="Arial" w:cs="Arial"/>
        </w:rPr>
        <w:t>A further roll-out of the highly successful Housing Advisers programme.</w:t>
      </w:r>
    </w:p>
    <w:p w14:paraId="393710DA" w14:textId="1C10EB9B" w:rsidR="00C96D0C" w:rsidRPr="00584036" w:rsidRDefault="00C96D0C" w:rsidP="00584036">
      <w:pPr>
        <w:spacing w:after="0" w:line="240" w:lineRule="auto"/>
        <w:rPr>
          <w:rFonts w:ascii="Arial" w:hAnsi="Arial" w:cs="Arial"/>
        </w:rPr>
      </w:pPr>
    </w:p>
    <w:p w14:paraId="03A52E02" w14:textId="3519ED1B" w:rsidR="00210A76" w:rsidRPr="00210A76" w:rsidRDefault="00210A76" w:rsidP="00210A76">
      <w:pPr>
        <w:rPr>
          <w:rFonts w:ascii="Arial" w:hAnsi="Arial" w:cs="Arial"/>
          <w:bCs/>
        </w:rPr>
      </w:pPr>
      <w:r w:rsidRPr="00210A76">
        <w:rPr>
          <w:rFonts w:ascii="Arial" w:hAnsi="Arial" w:cs="Arial"/>
          <w:b/>
        </w:rPr>
        <w:t>T</w:t>
      </w:r>
      <w:r w:rsidR="00FB27F3">
        <w:rPr>
          <w:rFonts w:ascii="Arial" w:hAnsi="Arial" w:cs="Arial"/>
          <w:b/>
        </w:rPr>
        <w:t>ransformation and Innovation E</w:t>
      </w:r>
      <w:r w:rsidRPr="00210A76">
        <w:rPr>
          <w:rFonts w:ascii="Arial" w:hAnsi="Arial" w:cs="Arial"/>
          <w:b/>
        </w:rPr>
        <w:t xml:space="preserve">xchange </w:t>
      </w:r>
    </w:p>
    <w:p w14:paraId="502B6A75" w14:textId="1D0D125C" w:rsidR="00584036" w:rsidRDefault="00584036" w:rsidP="004A169E">
      <w:pPr>
        <w:pStyle w:val="ListParagraph"/>
        <w:numPr>
          <w:ilvl w:val="0"/>
          <w:numId w:val="15"/>
        </w:numPr>
        <w:rPr>
          <w:rFonts w:ascii="Arial" w:hAnsi="Arial" w:cs="Arial"/>
          <w:bCs/>
        </w:rPr>
      </w:pPr>
      <w:r>
        <w:rPr>
          <w:rFonts w:ascii="Arial" w:hAnsi="Arial" w:cs="Arial"/>
          <w:bCs/>
        </w:rPr>
        <w:t xml:space="preserve">I launched the </w:t>
      </w:r>
      <w:hyperlink r:id="rId11" w:history="1">
        <w:r w:rsidRPr="00584036">
          <w:rPr>
            <w:rStyle w:val="Hyperlink"/>
            <w:rFonts w:ascii="Arial" w:hAnsi="Arial" w:cs="Arial"/>
            <w:bCs/>
          </w:rPr>
          <w:t>Transformation and Innovation Exchange</w:t>
        </w:r>
      </w:hyperlink>
      <w:r>
        <w:rPr>
          <w:rFonts w:ascii="Arial" w:hAnsi="Arial" w:cs="Arial"/>
          <w:bCs/>
        </w:rPr>
        <w:t xml:space="preserve"> at annual conference. The beta version of this new resource brings into one place a range of case studies, guidance and other resources about transformation, innovation and efficiency. It also includes a self-assessment tool for councils to help identify areas for further improvement. </w:t>
      </w:r>
    </w:p>
    <w:p w14:paraId="1DFB3DAA" w14:textId="77777777" w:rsidR="007E26D3" w:rsidRPr="00573038" w:rsidRDefault="007E26D3" w:rsidP="007E26D3">
      <w:pPr>
        <w:rPr>
          <w:rFonts w:ascii="Arial" w:hAnsi="Arial" w:cs="Arial"/>
          <w:b/>
        </w:rPr>
      </w:pPr>
      <w:r w:rsidRPr="00573038">
        <w:rPr>
          <w:rFonts w:ascii="Arial" w:hAnsi="Arial" w:cs="Arial"/>
          <w:b/>
        </w:rPr>
        <w:t xml:space="preserve">Innovation Zone </w:t>
      </w:r>
    </w:p>
    <w:p w14:paraId="58853201" w14:textId="74B50B7C" w:rsidR="007A7236" w:rsidRPr="007A6665" w:rsidRDefault="007A7236" w:rsidP="007A7236">
      <w:pPr>
        <w:pStyle w:val="ListParagraph"/>
        <w:numPr>
          <w:ilvl w:val="0"/>
          <w:numId w:val="15"/>
        </w:numPr>
        <w:autoSpaceDE w:val="0"/>
        <w:autoSpaceDN w:val="0"/>
        <w:spacing w:after="0" w:line="240" w:lineRule="auto"/>
        <w:rPr>
          <w:rFonts w:ascii="Arial" w:hAnsi="Arial" w:cs="Arial"/>
          <w:color w:val="000000" w:themeColor="text1"/>
        </w:rPr>
      </w:pPr>
      <w:r w:rsidRPr="007A7236">
        <w:rPr>
          <w:rFonts w:ascii="Arial" w:hAnsi="Arial" w:cs="Arial"/>
          <w:color w:val="000000" w:themeColor="text1"/>
        </w:rPr>
        <w:t xml:space="preserve">We ran our seventh successful </w:t>
      </w:r>
      <w:r w:rsidRPr="007A7236">
        <w:rPr>
          <w:rFonts w:ascii="Arial" w:hAnsi="Arial" w:cs="Arial"/>
          <w:b/>
          <w:bCs/>
          <w:color w:val="000000" w:themeColor="text1"/>
        </w:rPr>
        <w:t xml:space="preserve">Innovation Zone </w:t>
      </w:r>
      <w:r w:rsidRPr="007A7236">
        <w:rPr>
          <w:rFonts w:ascii="Arial" w:hAnsi="Arial" w:cs="Arial"/>
          <w:color w:val="000000" w:themeColor="text1"/>
        </w:rPr>
        <w:t xml:space="preserve">at our Annual Conference this year involving over 70 speakers, representing innovative work from 37 organisations. The Zone with the theme of ‘Taking the Plunge’ was opened by </w:t>
      </w:r>
      <w:r w:rsidR="0068367C">
        <w:rPr>
          <w:rFonts w:ascii="Arial" w:hAnsi="Arial" w:cs="Arial"/>
          <w:color w:val="000000" w:themeColor="text1"/>
        </w:rPr>
        <w:t xml:space="preserve">the </w:t>
      </w:r>
      <w:r w:rsidRPr="007A7236">
        <w:rPr>
          <w:rFonts w:ascii="Arial" w:hAnsi="Arial" w:cs="Arial"/>
          <w:color w:val="000000" w:themeColor="text1"/>
        </w:rPr>
        <w:t>Design Council</w:t>
      </w:r>
      <w:r w:rsidR="0068367C">
        <w:rPr>
          <w:rFonts w:ascii="Arial" w:hAnsi="Arial" w:cs="Arial"/>
          <w:color w:val="000000" w:themeColor="text1"/>
        </w:rPr>
        <w:t>’s Chief Executive</w:t>
      </w:r>
      <w:r w:rsidRPr="007A7236">
        <w:rPr>
          <w:rFonts w:ascii="Arial" w:hAnsi="Arial" w:cs="Arial"/>
          <w:color w:val="000000" w:themeColor="text1"/>
        </w:rPr>
        <w:t xml:space="preserve"> and featured a huge array of interaction sessions, including robotics, care dogs and a silent disco. Hundreds of delegates visited the Zone and case studies will be uploaded to the LGA </w:t>
      </w:r>
      <w:r w:rsidRPr="007A6665">
        <w:rPr>
          <w:rFonts w:ascii="Arial" w:hAnsi="Arial" w:cs="Arial"/>
          <w:color w:val="000000" w:themeColor="text1"/>
        </w:rPr>
        <w:t xml:space="preserve">website to further share learning with others. </w:t>
      </w:r>
    </w:p>
    <w:p w14:paraId="2A4C400E" w14:textId="77777777" w:rsidR="007A7236" w:rsidRPr="007A6665" w:rsidRDefault="007A7236" w:rsidP="007A7236">
      <w:pPr>
        <w:pStyle w:val="ListParagraph"/>
        <w:autoSpaceDE w:val="0"/>
        <w:autoSpaceDN w:val="0"/>
        <w:spacing w:after="0" w:line="240" w:lineRule="auto"/>
        <w:ind w:left="360"/>
        <w:rPr>
          <w:rFonts w:ascii="Arial" w:hAnsi="Arial" w:cs="Arial"/>
          <w:color w:val="000000" w:themeColor="text1"/>
        </w:rPr>
      </w:pPr>
    </w:p>
    <w:p w14:paraId="0E9D8B23" w14:textId="01CF1285" w:rsidR="007A6665" w:rsidRDefault="007A7236" w:rsidP="007A6665">
      <w:pPr>
        <w:pStyle w:val="ListParagraph"/>
        <w:numPr>
          <w:ilvl w:val="0"/>
          <w:numId w:val="15"/>
        </w:numPr>
        <w:autoSpaceDE w:val="0"/>
        <w:autoSpaceDN w:val="0"/>
        <w:spacing w:after="0" w:line="240" w:lineRule="auto"/>
        <w:rPr>
          <w:rFonts w:ascii="Arial" w:hAnsi="Arial" w:cs="Arial"/>
        </w:rPr>
      </w:pPr>
      <w:r w:rsidRPr="007A6665">
        <w:rPr>
          <w:rFonts w:ascii="Arial" w:hAnsi="Arial" w:cs="Arial"/>
        </w:rPr>
        <w:t>Cllrs Judi Billing, Vince Maple, Alice Perry, Neil Prior and I</w:t>
      </w:r>
      <w:r w:rsidRPr="007A6665">
        <w:rPr>
          <w:rFonts w:ascii="Arial" w:hAnsi="Arial" w:cs="Arial"/>
          <w:color w:val="000000" w:themeColor="text1"/>
        </w:rPr>
        <w:t xml:space="preserve"> helped compere the Zone programme and speak in the new ‘open mic’ session. </w:t>
      </w:r>
      <w:r w:rsidRPr="007A6665">
        <w:rPr>
          <w:rFonts w:ascii="Arial" w:hAnsi="Arial" w:cs="Arial"/>
        </w:rPr>
        <w:t>The ‘open mic’ session covered topics including change of control, climate emergency, LGBT+ support, transformational change and customer focus.</w:t>
      </w:r>
    </w:p>
    <w:p w14:paraId="0006268D" w14:textId="77777777" w:rsidR="007A6665" w:rsidRPr="007A6665" w:rsidRDefault="007A6665" w:rsidP="007A6665">
      <w:pPr>
        <w:autoSpaceDE w:val="0"/>
        <w:autoSpaceDN w:val="0"/>
        <w:spacing w:after="0" w:line="240" w:lineRule="auto"/>
        <w:rPr>
          <w:rFonts w:ascii="Arial" w:hAnsi="Arial" w:cs="Arial"/>
        </w:rPr>
      </w:pPr>
    </w:p>
    <w:p w14:paraId="7E8B1876" w14:textId="5D6E9871" w:rsidR="007A6665" w:rsidRDefault="007A6665" w:rsidP="007A6665">
      <w:pPr>
        <w:autoSpaceDE w:val="0"/>
        <w:autoSpaceDN w:val="0"/>
        <w:spacing w:after="0" w:line="240" w:lineRule="auto"/>
        <w:rPr>
          <w:rFonts w:ascii="Arial" w:hAnsi="Arial" w:cs="Arial"/>
          <w:b/>
        </w:rPr>
      </w:pPr>
      <w:r>
        <w:rPr>
          <w:rFonts w:ascii="Arial" w:hAnsi="Arial" w:cs="Arial"/>
          <w:b/>
        </w:rPr>
        <w:t>LGA Leadership Academy</w:t>
      </w:r>
    </w:p>
    <w:p w14:paraId="7C9E3BF1" w14:textId="77777777" w:rsidR="007A6665" w:rsidRPr="007A6665" w:rsidRDefault="007A6665" w:rsidP="007A6665">
      <w:pPr>
        <w:autoSpaceDE w:val="0"/>
        <w:autoSpaceDN w:val="0"/>
        <w:spacing w:after="0" w:line="240" w:lineRule="auto"/>
        <w:rPr>
          <w:rFonts w:ascii="Arial" w:hAnsi="Arial" w:cs="Arial"/>
        </w:rPr>
      </w:pPr>
    </w:p>
    <w:p w14:paraId="76DB05AF" w14:textId="04E417EA" w:rsidR="007A6665" w:rsidRDefault="007A6665" w:rsidP="007A6665">
      <w:pPr>
        <w:pStyle w:val="ListParagraph"/>
        <w:numPr>
          <w:ilvl w:val="0"/>
          <w:numId w:val="15"/>
        </w:numPr>
        <w:autoSpaceDE w:val="0"/>
        <w:autoSpaceDN w:val="0"/>
        <w:spacing w:after="0" w:line="240" w:lineRule="auto"/>
        <w:rPr>
          <w:rFonts w:ascii="Arial" w:hAnsi="Arial" w:cs="Arial"/>
        </w:rPr>
      </w:pPr>
      <w:r w:rsidRPr="007A6665">
        <w:rPr>
          <w:rFonts w:ascii="Arial" w:hAnsi="Arial" w:cs="Arial"/>
        </w:rPr>
        <w:t>We hosted the graduation event for the LGA Leade</w:t>
      </w:r>
      <w:r>
        <w:rPr>
          <w:rFonts w:ascii="Arial" w:hAnsi="Arial" w:cs="Arial"/>
        </w:rPr>
        <w:t>rship Academy at the end of June</w:t>
      </w:r>
      <w:r w:rsidRPr="007A6665">
        <w:rPr>
          <w:rFonts w:ascii="Arial" w:hAnsi="Arial" w:cs="Arial"/>
        </w:rPr>
        <w:t xml:space="preserve"> in Warwick. Almost 100 councillors from English and Welsh local authorities attended</w:t>
      </w:r>
      <w:r>
        <w:rPr>
          <w:rFonts w:ascii="Arial" w:hAnsi="Arial" w:cs="Arial"/>
        </w:rPr>
        <w:t xml:space="preserve"> for the closing event of the LGA’s flagship development programme for councillors in leadership positions. </w:t>
      </w:r>
      <w:r w:rsidRPr="007A6665">
        <w:rPr>
          <w:rFonts w:ascii="Arial" w:hAnsi="Arial" w:cs="Arial"/>
        </w:rPr>
        <w:t xml:space="preserve">Lord Gary Porter </w:t>
      </w:r>
      <w:r>
        <w:rPr>
          <w:rFonts w:ascii="Arial" w:hAnsi="Arial" w:cs="Arial"/>
        </w:rPr>
        <w:t xml:space="preserve">CBE was the pre-dinner speaker at the graduation, and talked </w:t>
      </w:r>
      <w:r w:rsidRPr="007A6665">
        <w:rPr>
          <w:rFonts w:ascii="Arial" w:hAnsi="Arial" w:cs="Arial"/>
        </w:rPr>
        <w:t>about the work of the LGA and answer</w:t>
      </w:r>
      <w:r w:rsidR="0090614C">
        <w:rPr>
          <w:rFonts w:ascii="Arial" w:hAnsi="Arial" w:cs="Arial"/>
        </w:rPr>
        <w:t>ed attendees’</w:t>
      </w:r>
      <w:r w:rsidRPr="007A6665">
        <w:rPr>
          <w:rFonts w:ascii="Arial" w:hAnsi="Arial" w:cs="Arial"/>
        </w:rPr>
        <w:t xml:space="preserve"> questions. </w:t>
      </w:r>
    </w:p>
    <w:p w14:paraId="4E904A13" w14:textId="77777777" w:rsidR="00CB4E1B" w:rsidRDefault="00CB4E1B" w:rsidP="00CB4E1B">
      <w:pPr>
        <w:pStyle w:val="ListParagraph"/>
        <w:autoSpaceDE w:val="0"/>
        <w:autoSpaceDN w:val="0"/>
        <w:spacing w:after="0" w:line="240" w:lineRule="auto"/>
        <w:ind w:left="360"/>
        <w:rPr>
          <w:rFonts w:ascii="Arial" w:hAnsi="Arial" w:cs="Arial"/>
        </w:rPr>
      </w:pPr>
    </w:p>
    <w:p w14:paraId="107688C2" w14:textId="77777777" w:rsidR="00CB4E1B" w:rsidRDefault="00CB4E1B" w:rsidP="00CB4E1B">
      <w:pPr>
        <w:pStyle w:val="ListParagraph"/>
        <w:autoSpaceDE w:val="0"/>
        <w:autoSpaceDN w:val="0"/>
        <w:spacing w:after="0" w:line="240" w:lineRule="auto"/>
        <w:ind w:left="360"/>
        <w:rPr>
          <w:rFonts w:ascii="Arial" w:hAnsi="Arial" w:cs="Arial"/>
        </w:rPr>
      </w:pPr>
    </w:p>
    <w:p w14:paraId="2E692364" w14:textId="77777777" w:rsidR="00CB4E1B" w:rsidRDefault="00CB4E1B" w:rsidP="00CB4E1B">
      <w:pPr>
        <w:pStyle w:val="ListParagraph"/>
        <w:autoSpaceDE w:val="0"/>
        <w:autoSpaceDN w:val="0"/>
        <w:spacing w:after="0" w:line="240" w:lineRule="auto"/>
        <w:ind w:left="360"/>
        <w:rPr>
          <w:rFonts w:ascii="Arial" w:hAnsi="Arial" w:cs="Arial"/>
        </w:rPr>
      </w:pPr>
      <w:bookmarkStart w:id="0" w:name="_GoBack"/>
      <w:bookmarkEnd w:id="0"/>
    </w:p>
    <w:p w14:paraId="79E6BBDB" w14:textId="77777777" w:rsidR="006B5B06" w:rsidRPr="006B5B06" w:rsidRDefault="006B5B06" w:rsidP="006B5B06">
      <w:pPr>
        <w:autoSpaceDE w:val="0"/>
        <w:autoSpaceDN w:val="0"/>
        <w:spacing w:after="0" w:line="240" w:lineRule="auto"/>
        <w:rPr>
          <w:rFonts w:ascii="Arial" w:hAnsi="Arial" w:cs="Arial"/>
          <w:b/>
        </w:rPr>
      </w:pPr>
    </w:p>
    <w:p w14:paraId="32D3EC11" w14:textId="07140C11" w:rsidR="006B5B06" w:rsidRDefault="006B5B06" w:rsidP="006B5B06">
      <w:pPr>
        <w:autoSpaceDE w:val="0"/>
        <w:autoSpaceDN w:val="0"/>
        <w:spacing w:after="0" w:line="240" w:lineRule="auto"/>
        <w:rPr>
          <w:rFonts w:ascii="Arial" w:hAnsi="Arial" w:cs="Arial"/>
          <w:b/>
        </w:rPr>
      </w:pPr>
      <w:r w:rsidRPr="006B5B06">
        <w:rPr>
          <w:rFonts w:ascii="Arial" w:hAnsi="Arial" w:cs="Arial"/>
          <w:b/>
        </w:rPr>
        <w:lastRenderedPageBreak/>
        <w:t>Shared Services Map</w:t>
      </w:r>
    </w:p>
    <w:p w14:paraId="271F8B05" w14:textId="77777777" w:rsidR="006B5B06" w:rsidRDefault="006B5B06" w:rsidP="006B5B06">
      <w:pPr>
        <w:autoSpaceDE w:val="0"/>
        <w:autoSpaceDN w:val="0"/>
        <w:spacing w:after="0" w:line="240" w:lineRule="auto"/>
        <w:rPr>
          <w:rFonts w:ascii="Arial" w:hAnsi="Arial" w:cs="Arial"/>
          <w:b/>
        </w:rPr>
      </w:pPr>
    </w:p>
    <w:p w14:paraId="0025040E" w14:textId="04F3BC6C" w:rsidR="006B5B06" w:rsidRDefault="006B5B06" w:rsidP="006B5B06">
      <w:pPr>
        <w:pStyle w:val="ListParagraph"/>
        <w:numPr>
          <w:ilvl w:val="0"/>
          <w:numId w:val="15"/>
        </w:numPr>
        <w:autoSpaceDE w:val="0"/>
        <w:autoSpaceDN w:val="0"/>
        <w:spacing w:after="0" w:line="240" w:lineRule="auto"/>
        <w:rPr>
          <w:rFonts w:ascii="Arial" w:hAnsi="Arial" w:cs="Arial"/>
        </w:rPr>
      </w:pPr>
      <w:r w:rsidRPr="006B5B06">
        <w:rPr>
          <w:rFonts w:ascii="Arial" w:hAnsi="Arial" w:cs="Arial"/>
        </w:rPr>
        <w:t xml:space="preserve">The LGA has updated </w:t>
      </w:r>
      <w:r>
        <w:rPr>
          <w:rFonts w:ascii="Arial" w:hAnsi="Arial" w:cs="Arial"/>
        </w:rPr>
        <w:t>its</w:t>
      </w:r>
      <w:r w:rsidRPr="006B5B06">
        <w:rPr>
          <w:rFonts w:ascii="Arial" w:hAnsi="Arial" w:cs="Arial"/>
        </w:rPr>
        <w:t xml:space="preserve"> interactive </w:t>
      </w:r>
      <w:hyperlink r:id="rId12" w:history="1">
        <w:r w:rsidR="003416CC" w:rsidRPr="003416CC">
          <w:rPr>
            <w:rStyle w:val="Hyperlink"/>
            <w:rFonts w:ascii="Arial" w:hAnsi="Arial" w:cs="Arial"/>
          </w:rPr>
          <w:t>map</w:t>
        </w:r>
      </w:hyperlink>
      <w:r w:rsidR="003416CC">
        <w:rPr>
          <w:rFonts w:ascii="Arial" w:hAnsi="Arial" w:cs="Arial"/>
        </w:rPr>
        <w:t xml:space="preserve"> </w:t>
      </w:r>
      <w:r w:rsidRPr="006B5B06">
        <w:rPr>
          <w:rFonts w:ascii="Arial" w:hAnsi="Arial" w:cs="Arial"/>
        </w:rPr>
        <w:t xml:space="preserve"> of shared services for 2019, detailing collaborative service delivery across the local government sector. It indicates who is sharing what and the efficiency savings and service delivery benefits that are being achieved.</w:t>
      </w:r>
      <w:r w:rsidR="003416CC">
        <w:rPr>
          <w:rFonts w:ascii="Arial" w:hAnsi="Arial" w:cs="Arial"/>
        </w:rPr>
        <w:t xml:space="preserve"> </w:t>
      </w:r>
      <w:r w:rsidR="003416CC">
        <w:rPr>
          <w:rFonts w:ascii="Arial" w:hAnsi="Arial" w:cs="Arial"/>
        </w:rPr>
        <w:br/>
      </w:r>
    </w:p>
    <w:p w14:paraId="6381C872" w14:textId="0C8E3CFC" w:rsidR="003416CC" w:rsidRDefault="003416CC" w:rsidP="003416CC">
      <w:pPr>
        <w:pStyle w:val="ListParagraph"/>
        <w:numPr>
          <w:ilvl w:val="0"/>
          <w:numId w:val="15"/>
        </w:numPr>
        <w:autoSpaceDE w:val="0"/>
        <w:autoSpaceDN w:val="0"/>
        <w:spacing w:after="0" w:line="240" w:lineRule="auto"/>
        <w:rPr>
          <w:rFonts w:ascii="Arial" w:hAnsi="Arial" w:cs="Arial"/>
        </w:rPr>
      </w:pPr>
      <w:r w:rsidRPr="003416CC">
        <w:rPr>
          <w:rFonts w:ascii="Arial" w:hAnsi="Arial" w:cs="Arial"/>
        </w:rPr>
        <w:t>Local government continues to lead the way in the public sector with collaborative service delivery and implementation through shared service arrangements, saving the taxpayer over £1.34bn in cumulative efficiency savings from 626 partnerships. The LGA’s Shared Service Map also benchmarked nearly £200m in efficiency savings during 2018/2019 alone, cementing councils’ reputation as the most efficient part of the public sector.</w:t>
      </w:r>
    </w:p>
    <w:p w14:paraId="608678C0" w14:textId="1E809574" w:rsidR="0068367C" w:rsidRDefault="0068367C" w:rsidP="0068367C">
      <w:pPr>
        <w:autoSpaceDE w:val="0"/>
        <w:autoSpaceDN w:val="0"/>
        <w:spacing w:after="0" w:line="240" w:lineRule="auto"/>
      </w:pPr>
    </w:p>
    <w:p w14:paraId="0CD690E0" w14:textId="37EED06A" w:rsidR="0068367C" w:rsidRPr="0068367C" w:rsidRDefault="0068367C" w:rsidP="0068367C">
      <w:pPr>
        <w:autoSpaceDE w:val="0"/>
        <w:autoSpaceDN w:val="0"/>
        <w:spacing w:after="0" w:line="240" w:lineRule="auto"/>
        <w:rPr>
          <w:rFonts w:ascii="Arial" w:hAnsi="Arial" w:cs="Arial"/>
          <w:b/>
        </w:rPr>
      </w:pPr>
      <w:r w:rsidRPr="0068367C">
        <w:rPr>
          <w:rFonts w:ascii="Arial" w:hAnsi="Arial" w:cs="Arial"/>
          <w:b/>
        </w:rPr>
        <w:t>Public notes</w:t>
      </w:r>
    </w:p>
    <w:p w14:paraId="053AB2ED" w14:textId="77777777" w:rsidR="0068367C" w:rsidRDefault="0068367C" w:rsidP="0068367C">
      <w:pPr>
        <w:autoSpaceDE w:val="0"/>
        <w:autoSpaceDN w:val="0"/>
        <w:spacing w:after="0" w:line="240" w:lineRule="auto"/>
        <w:rPr>
          <w:b/>
        </w:rPr>
      </w:pPr>
    </w:p>
    <w:p w14:paraId="749AE4AB" w14:textId="4FD4C318" w:rsidR="0068367C" w:rsidRPr="0068367C" w:rsidRDefault="0068367C" w:rsidP="0068367C">
      <w:pPr>
        <w:pStyle w:val="ListParagraph"/>
        <w:numPr>
          <w:ilvl w:val="0"/>
          <w:numId w:val="15"/>
        </w:numPr>
        <w:autoSpaceDE w:val="0"/>
        <w:autoSpaceDN w:val="0"/>
        <w:spacing w:after="0" w:line="240" w:lineRule="auto"/>
        <w:rPr>
          <w:rFonts w:ascii="Arial" w:hAnsi="Arial" w:cs="Arial"/>
        </w:rPr>
      </w:pPr>
      <w:r>
        <w:rPr>
          <w:rFonts w:ascii="Arial" w:hAnsi="Arial" w:cs="Arial"/>
        </w:rPr>
        <w:t>We as a Board are asking the Government to look again at the issue of Public Notices. As part of this work, we will assessing the impact of this requirement and investigating how it could be done better.</w:t>
      </w:r>
    </w:p>
    <w:p w14:paraId="628BA9EF" w14:textId="77777777" w:rsidR="007A6665" w:rsidRPr="007A6665" w:rsidRDefault="007A6665" w:rsidP="007A6665">
      <w:pPr>
        <w:autoSpaceDE w:val="0"/>
        <w:autoSpaceDN w:val="0"/>
        <w:spacing w:after="0" w:line="240" w:lineRule="auto"/>
        <w:rPr>
          <w:rFonts w:ascii="Arial" w:hAnsi="Arial" w:cs="Arial"/>
          <w:b/>
        </w:rPr>
      </w:pPr>
    </w:p>
    <w:p w14:paraId="1014C411" w14:textId="77777777" w:rsidR="0063385D" w:rsidRDefault="0063385D" w:rsidP="0063385D">
      <w:pPr>
        <w:rPr>
          <w:rFonts w:ascii="Arial" w:hAnsi="Arial" w:cs="Arial"/>
          <w:b/>
        </w:rPr>
      </w:pPr>
      <w:r>
        <w:rPr>
          <w:rFonts w:ascii="Arial" w:hAnsi="Arial" w:cs="Arial"/>
          <w:b/>
        </w:rPr>
        <w:t xml:space="preserve">Press and external communications </w:t>
      </w:r>
      <w:r w:rsidRPr="00961402">
        <w:rPr>
          <w:rFonts w:ascii="Arial" w:hAnsi="Arial" w:cs="Arial"/>
          <w:b/>
        </w:rPr>
        <w:t xml:space="preserve"> </w:t>
      </w:r>
    </w:p>
    <w:p w14:paraId="67307B20" w14:textId="0AE75132" w:rsidR="0063385D" w:rsidRDefault="0063385D" w:rsidP="0063385D">
      <w:pPr>
        <w:pStyle w:val="ListParagraph"/>
        <w:numPr>
          <w:ilvl w:val="0"/>
          <w:numId w:val="15"/>
        </w:numPr>
        <w:spacing w:after="0"/>
        <w:rPr>
          <w:rFonts w:ascii="Arial" w:hAnsi="Arial" w:cs="Arial"/>
        </w:rPr>
      </w:pPr>
      <w:r>
        <w:rPr>
          <w:rFonts w:ascii="Arial" w:hAnsi="Arial" w:cs="Arial"/>
        </w:rPr>
        <w:t xml:space="preserve">Vice-Chair Mayor Dave Hodgson </w:t>
      </w:r>
      <w:r w:rsidR="00584036">
        <w:rPr>
          <w:rFonts w:ascii="Arial" w:hAnsi="Arial" w:cs="Arial"/>
        </w:rPr>
        <w:t xml:space="preserve">introduced the Innovation Zone in </w:t>
      </w:r>
      <w:hyperlink r:id="rId13" w:history="1">
        <w:r w:rsidR="00584036" w:rsidRPr="00584036">
          <w:rPr>
            <w:rStyle w:val="Hyperlink"/>
            <w:rFonts w:ascii="Arial" w:hAnsi="Arial" w:cs="Arial"/>
          </w:rPr>
          <w:t>‘First’ magazine</w:t>
        </w:r>
      </w:hyperlink>
      <w:r w:rsidR="00584036">
        <w:rPr>
          <w:rFonts w:ascii="Arial" w:hAnsi="Arial" w:cs="Arial"/>
        </w:rPr>
        <w:t xml:space="preserve">, detailing the many innovative and inspiring new ideas being developed by councils to improve lives for local residents. </w:t>
      </w:r>
    </w:p>
    <w:p w14:paraId="2013773B" w14:textId="77777777" w:rsidR="00584036" w:rsidRPr="0063385D" w:rsidRDefault="00584036" w:rsidP="00584036">
      <w:pPr>
        <w:pStyle w:val="ListParagraph"/>
        <w:spacing w:after="0"/>
        <w:ind w:left="360"/>
        <w:rPr>
          <w:rFonts w:ascii="Arial" w:hAnsi="Arial" w:cs="Arial"/>
        </w:rPr>
      </w:pPr>
    </w:p>
    <w:p w14:paraId="49F07761" w14:textId="2920AEA3" w:rsidR="0063385D" w:rsidRDefault="0063385D" w:rsidP="0063385D">
      <w:pPr>
        <w:pStyle w:val="ListParagraph"/>
        <w:numPr>
          <w:ilvl w:val="0"/>
          <w:numId w:val="15"/>
        </w:numPr>
        <w:rPr>
          <w:rFonts w:ascii="Arial" w:hAnsi="Arial" w:cs="Arial"/>
          <w:bCs/>
        </w:rPr>
      </w:pPr>
      <w:r>
        <w:rPr>
          <w:rFonts w:ascii="Arial" w:hAnsi="Arial" w:cs="Arial"/>
          <w:bCs/>
        </w:rPr>
        <w:t>Board member Cllr Joy Allen wrote in</w:t>
      </w:r>
      <w:hyperlink r:id="rId14" w:history="1">
        <w:r>
          <w:rPr>
            <w:rFonts w:ascii="Arial" w:hAnsi="Arial" w:cs="Arial"/>
            <w:bCs/>
          </w:rPr>
          <w:t xml:space="preserve"> </w:t>
        </w:r>
        <w:r>
          <w:rPr>
            <w:rStyle w:val="Hyperlink"/>
            <w:rFonts w:ascii="Arial" w:hAnsi="Arial" w:cs="Arial"/>
            <w:bCs/>
          </w:rPr>
          <w:t>‘F</w:t>
        </w:r>
        <w:r w:rsidRPr="00210A76">
          <w:rPr>
            <w:rStyle w:val="Hyperlink"/>
            <w:rFonts w:ascii="Arial" w:hAnsi="Arial" w:cs="Arial"/>
            <w:bCs/>
          </w:rPr>
          <w:t>irst’ magazine</w:t>
        </w:r>
      </w:hyperlink>
      <w:r>
        <w:rPr>
          <w:rFonts w:ascii="Arial" w:hAnsi="Arial" w:cs="Arial"/>
          <w:bCs/>
        </w:rPr>
        <w:t xml:space="preserve"> about profit with a purpose, and how local government can use commercial approaches to meet local challenges head on.</w:t>
      </w:r>
    </w:p>
    <w:p w14:paraId="320ECAAB" w14:textId="77777777" w:rsidR="00584036" w:rsidRPr="00584036" w:rsidRDefault="00584036" w:rsidP="00584036">
      <w:pPr>
        <w:pStyle w:val="ListParagraph"/>
        <w:rPr>
          <w:rFonts w:ascii="Arial" w:hAnsi="Arial" w:cs="Arial"/>
          <w:bCs/>
        </w:rPr>
      </w:pPr>
    </w:p>
    <w:p w14:paraId="65BD811B" w14:textId="6EE6518B" w:rsidR="00584036" w:rsidRPr="00AC38A2" w:rsidRDefault="00584036" w:rsidP="0063385D">
      <w:pPr>
        <w:pStyle w:val="ListParagraph"/>
        <w:numPr>
          <w:ilvl w:val="0"/>
          <w:numId w:val="15"/>
        </w:numPr>
        <w:rPr>
          <w:rFonts w:ascii="Arial" w:hAnsi="Arial" w:cs="Arial"/>
          <w:bCs/>
        </w:rPr>
      </w:pPr>
      <w:r>
        <w:rPr>
          <w:rFonts w:ascii="Arial" w:hAnsi="Arial" w:cs="Arial"/>
          <w:bCs/>
        </w:rPr>
        <w:t xml:space="preserve">‘First’ magazine also featured an article about </w:t>
      </w:r>
      <w:hyperlink r:id="rId15" w:history="1">
        <w:r w:rsidRPr="00584036">
          <w:rPr>
            <w:rStyle w:val="Hyperlink"/>
            <w:rFonts w:ascii="Arial" w:hAnsi="Arial" w:cs="Arial"/>
            <w:bCs/>
          </w:rPr>
          <w:t>peer support</w:t>
        </w:r>
      </w:hyperlink>
      <w:r>
        <w:rPr>
          <w:rFonts w:ascii="Arial" w:hAnsi="Arial" w:cs="Arial"/>
          <w:bCs/>
        </w:rPr>
        <w:t>, explaining the role of the LGA in delivering sector-led improvement and telling stories of how it has helped councillors.</w:t>
      </w:r>
    </w:p>
    <w:p w14:paraId="0371DDF6" w14:textId="77777777" w:rsidR="00210A76" w:rsidRDefault="00210A76" w:rsidP="00210A76">
      <w:pPr>
        <w:rPr>
          <w:rFonts w:ascii="Arial" w:hAnsi="Arial" w:cs="Arial"/>
          <w:b/>
        </w:rPr>
      </w:pPr>
    </w:p>
    <w:p w14:paraId="575D3A7C" w14:textId="75049542" w:rsidR="00E7797A" w:rsidRPr="002E7193" w:rsidRDefault="00E7797A" w:rsidP="002E7193">
      <w:pPr>
        <w:rPr>
          <w:rFonts w:ascii="Arial" w:hAnsi="Arial" w:cs="Arial"/>
          <w:bCs/>
        </w:rPr>
      </w:pPr>
      <w:r w:rsidRPr="002E7193">
        <w:rPr>
          <w:rFonts w:ascii="Arial" w:hAnsi="Arial" w:cs="Arial"/>
          <w:b/>
        </w:rPr>
        <w:t>Contact officer:</w:t>
      </w:r>
      <w:r w:rsidRPr="002E7193">
        <w:rPr>
          <w:rFonts w:ascii="Arial" w:hAnsi="Arial" w:cs="Arial"/>
          <w:bCs/>
        </w:rPr>
        <w:t xml:space="preserve"> </w:t>
      </w:r>
      <w:r w:rsidR="00B152A3" w:rsidRPr="002E7193">
        <w:rPr>
          <w:rFonts w:ascii="Arial" w:hAnsi="Arial" w:cs="Arial"/>
          <w:bCs/>
        </w:rPr>
        <w:t xml:space="preserve">Dennis Skinner </w:t>
      </w:r>
    </w:p>
    <w:p w14:paraId="70F98816" w14:textId="1EA2CB40" w:rsidR="00E7797A" w:rsidRDefault="00E7797A" w:rsidP="00E7797A">
      <w:pPr>
        <w:rPr>
          <w:rFonts w:ascii="Arial" w:hAnsi="Arial" w:cs="Arial"/>
          <w:bCs/>
        </w:rPr>
      </w:pPr>
      <w:r w:rsidRPr="003A678B">
        <w:rPr>
          <w:rFonts w:ascii="Arial" w:hAnsi="Arial" w:cs="Arial"/>
          <w:b/>
        </w:rPr>
        <w:t xml:space="preserve">Position: </w:t>
      </w:r>
      <w:r w:rsidR="00B152A3">
        <w:rPr>
          <w:rFonts w:ascii="Arial" w:hAnsi="Arial" w:cs="Arial"/>
          <w:bCs/>
        </w:rPr>
        <w:t xml:space="preserve">Head of Improvement </w:t>
      </w:r>
    </w:p>
    <w:p w14:paraId="3C1B07D9" w14:textId="432A6F04" w:rsidR="00E7797A" w:rsidRDefault="00E7797A" w:rsidP="00E7797A">
      <w:pPr>
        <w:rPr>
          <w:rFonts w:ascii="Arial" w:hAnsi="Arial" w:cs="Arial"/>
          <w:bCs/>
        </w:rPr>
      </w:pPr>
      <w:r w:rsidRPr="003A678B">
        <w:rPr>
          <w:rFonts w:ascii="Arial" w:hAnsi="Arial" w:cs="Arial"/>
          <w:b/>
        </w:rPr>
        <w:t xml:space="preserve">Phone number: </w:t>
      </w:r>
      <w:r>
        <w:rPr>
          <w:rFonts w:ascii="Arial" w:hAnsi="Arial" w:cs="Arial"/>
          <w:bCs/>
        </w:rPr>
        <w:t>02076643</w:t>
      </w:r>
      <w:r w:rsidR="00BA2D4A">
        <w:rPr>
          <w:rFonts w:ascii="Arial" w:hAnsi="Arial" w:cs="Arial"/>
          <w:bCs/>
        </w:rPr>
        <w:t>017</w:t>
      </w:r>
    </w:p>
    <w:p w14:paraId="141DDD4D" w14:textId="1890AE26" w:rsidR="00E7797A" w:rsidRPr="003A678B" w:rsidRDefault="00E7797A" w:rsidP="003A678B">
      <w:pPr>
        <w:rPr>
          <w:rFonts w:ascii="Arial" w:hAnsi="Arial" w:cs="Arial"/>
          <w:bCs/>
        </w:rPr>
      </w:pPr>
      <w:r w:rsidRPr="003A678B">
        <w:rPr>
          <w:rFonts w:ascii="Arial" w:hAnsi="Arial" w:cs="Arial"/>
          <w:b/>
        </w:rPr>
        <w:t>Email:</w:t>
      </w:r>
      <w:r w:rsidR="003A678B" w:rsidRPr="003A678B">
        <w:rPr>
          <w:rFonts w:ascii="Arial" w:hAnsi="Arial" w:cs="Arial"/>
          <w:b/>
        </w:rPr>
        <w:t xml:space="preserve"> </w:t>
      </w:r>
      <w:r w:rsidR="00B71773">
        <w:rPr>
          <w:rFonts w:ascii="Arial" w:hAnsi="Arial" w:cs="Arial"/>
          <w:bCs/>
        </w:rPr>
        <w:t>Dennis</w:t>
      </w:r>
      <w:r w:rsidR="003A678B">
        <w:rPr>
          <w:rFonts w:ascii="Arial" w:hAnsi="Arial" w:cs="Arial"/>
          <w:bCs/>
        </w:rPr>
        <w:t>.</w:t>
      </w:r>
      <w:r w:rsidR="00B71773">
        <w:rPr>
          <w:rFonts w:ascii="Arial" w:hAnsi="Arial" w:cs="Arial"/>
          <w:bCs/>
        </w:rPr>
        <w:t>Skinner</w:t>
      </w:r>
      <w:r w:rsidR="003A678B">
        <w:rPr>
          <w:rFonts w:ascii="Arial" w:hAnsi="Arial" w:cs="Arial"/>
          <w:bCs/>
        </w:rPr>
        <w:t>@local.gov.uk</w:t>
      </w:r>
    </w:p>
    <w:sectPr w:rsidR="00E7797A" w:rsidRPr="003A678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DEEEB" w14:textId="77777777" w:rsidR="005D41C6" w:rsidRDefault="005D41C6" w:rsidP="00071370">
      <w:pPr>
        <w:spacing w:after="0" w:line="240" w:lineRule="auto"/>
      </w:pPr>
      <w:r>
        <w:separator/>
      </w:r>
    </w:p>
  </w:endnote>
  <w:endnote w:type="continuationSeparator" w:id="0">
    <w:p w14:paraId="7C20F87B" w14:textId="77777777" w:rsidR="005D41C6" w:rsidRDefault="005D41C6"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C772" w14:textId="77777777" w:rsidR="005D41C6" w:rsidRDefault="005D41C6" w:rsidP="00071370">
      <w:pPr>
        <w:spacing w:after="0" w:line="240" w:lineRule="auto"/>
      </w:pPr>
      <w:r>
        <w:separator/>
      </w:r>
    </w:p>
  </w:footnote>
  <w:footnote w:type="continuationSeparator" w:id="0">
    <w:p w14:paraId="6D2E0E38" w14:textId="77777777" w:rsidR="005D41C6" w:rsidRDefault="005D41C6" w:rsidP="0007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5D41C6" w:rsidRPr="00994B9E" w14:paraId="0114858D" w14:textId="77777777" w:rsidTr="00F469E1">
      <w:tc>
        <w:tcPr>
          <w:tcW w:w="5812" w:type="dxa"/>
          <w:vMerge w:val="restart"/>
          <w:hideMark/>
        </w:tcPr>
        <w:p w14:paraId="4DF2FDEC" w14:textId="77777777" w:rsidR="005D41C6" w:rsidRPr="00994B9E" w:rsidRDefault="005D41C6" w:rsidP="00071370">
          <w:pPr>
            <w:tabs>
              <w:tab w:val="center" w:pos="4513"/>
              <w:tab w:val="right" w:pos="9026"/>
            </w:tabs>
            <w:spacing w:after="0" w:line="276" w:lineRule="auto"/>
            <w:rPr>
              <w:rFonts w:ascii="Arial" w:eastAsia="Times New Roman" w:hAnsi="Arial" w:cs="Arial"/>
              <w:szCs w:val="20"/>
            </w:rPr>
          </w:pPr>
          <w:r w:rsidRPr="00994B9E">
            <w:rPr>
              <w:rFonts w:ascii="Arial" w:eastAsia="Times New Roman" w:hAnsi="Arial" w:cs="Arial"/>
              <w:b/>
              <w:noProof/>
              <w:sz w:val="24"/>
              <w:szCs w:val="24"/>
              <w:lang w:eastAsia="en-GB"/>
            </w:rPr>
            <w:drawing>
              <wp:inline distT="0" distB="0" distL="0" distR="0" wp14:anchorId="4B34203F" wp14:editId="29C5F5AB">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7E042BE2" w14:textId="77777777" w:rsidR="005D41C6" w:rsidRPr="00994B9E" w:rsidRDefault="005D41C6" w:rsidP="00071370">
          <w:pPr>
            <w:tabs>
              <w:tab w:val="center" w:pos="4513"/>
              <w:tab w:val="right" w:pos="9026"/>
            </w:tabs>
            <w:spacing w:after="0" w:line="276" w:lineRule="auto"/>
            <w:rPr>
              <w:rFonts w:ascii="Arial" w:eastAsia="Times New Roman" w:hAnsi="Arial" w:cs="Arial"/>
              <w:b/>
            </w:rPr>
          </w:pPr>
          <w:r w:rsidRPr="00994B9E">
            <w:rPr>
              <w:rFonts w:ascii="Arial" w:eastAsia="Times New Roman" w:hAnsi="Arial" w:cs="Arial"/>
              <w:b/>
            </w:rPr>
            <w:t xml:space="preserve">Councillors’ Forum </w:t>
          </w:r>
        </w:p>
      </w:tc>
    </w:tr>
    <w:tr w:rsidR="005D41C6" w:rsidRPr="00994B9E" w14:paraId="3F5B1452" w14:textId="77777777" w:rsidTr="00F469E1">
      <w:trPr>
        <w:trHeight w:val="450"/>
      </w:trPr>
      <w:tc>
        <w:tcPr>
          <w:tcW w:w="5812" w:type="dxa"/>
          <w:vMerge/>
          <w:vAlign w:val="center"/>
          <w:hideMark/>
        </w:tcPr>
        <w:p w14:paraId="0B541CDC" w14:textId="77777777" w:rsidR="005D41C6" w:rsidRPr="00994B9E" w:rsidRDefault="005D41C6" w:rsidP="00071370">
          <w:pPr>
            <w:rPr>
              <w:rFonts w:ascii="Arial" w:hAnsi="Arial" w:cs="Arial"/>
            </w:rPr>
          </w:pPr>
        </w:p>
      </w:tc>
      <w:tc>
        <w:tcPr>
          <w:tcW w:w="3214" w:type="dxa"/>
          <w:hideMark/>
        </w:tcPr>
        <w:p w14:paraId="34E3E4F6" w14:textId="77777777" w:rsidR="005D41C6" w:rsidRPr="00994B9E" w:rsidRDefault="005D41C6" w:rsidP="00071370">
          <w:pPr>
            <w:tabs>
              <w:tab w:val="center" w:pos="4513"/>
              <w:tab w:val="right" w:pos="9026"/>
            </w:tabs>
            <w:spacing w:before="60" w:after="0" w:line="276" w:lineRule="auto"/>
            <w:rPr>
              <w:rFonts w:ascii="Arial" w:eastAsia="Times New Roman" w:hAnsi="Arial" w:cs="Arial"/>
            </w:rPr>
          </w:pPr>
        </w:p>
        <w:p w14:paraId="25D389D2" w14:textId="4570FC86" w:rsidR="005D41C6" w:rsidRPr="00994B9E" w:rsidRDefault="0068367C" w:rsidP="0068367C">
          <w:pPr>
            <w:tabs>
              <w:tab w:val="center" w:pos="4513"/>
              <w:tab w:val="right" w:pos="9026"/>
            </w:tabs>
            <w:spacing w:before="60" w:after="0" w:line="276" w:lineRule="auto"/>
            <w:rPr>
              <w:rFonts w:ascii="Arial" w:eastAsia="Times New Roman" w:hAnsi="Arial" w:cs="Arial"/>
            </w:rPr>
          </w:pPr>
          <w:r>
            <w:rPr>
              <w:rFonts w:ascii="Arial" w:eastAsia="Times New Roman" w:hAnsi="Arial" w:cs="Arial"/>
            </w:rPr>
            <w:t xml:space="preserve">18 July </w:t>
          </w:r>
          <w:r w:rsidR="005D41C6">
            <w:rPr>
              <w:rFonts w:ascii="Arial" w:eastAsia="Times New Roman" w:hAnsi="Arial" w:cs="Arial"/>
            </w:rPr>
            <w:t>2019</w:t>
          </w:r>
        </w:p>
      </w:tc>
    </w:tr>
  </w:tbl>
  <w:p w14:paraId="24275383" w14:textId="77777777" w:rsidR="005D41C6" w:rsidRDefault="005D4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B6D"/>
    <w:multiLevelType w:val="hybridMultilevel"/>
    <w:tmpl w:val="1BB09E3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25C08"/>
    <w:multiLevelType w:val="hybridMultilevel"/>
    <w:tmpl w:val="BE12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302D6"/>
    <w:multiLevelType w:val="hybridMultilevel"/>
    <w:tmpl w:val="F30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42835"/>
    <w:multiLevelType w:val="hybridMultilevel"/>
    <w:tmpl w:val="4668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829FB"/>
    <w:multiLevelType w:val="hybridMultilevel"/>
    <w:tmpl w:val="06DA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453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4117EA"/>
    <w:multiLevelType w:val="hybridMultilevel"/>
    <w:tmpl w:val="27A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F2CD9"/>
    <w:multiLevelType w:val="hybridMultilevel"/>
    <w:tmpl w:val="586CAB8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412D2AAB"/>
    <w:multiLevelType w:val="hybridMultilevel"/>
    <w:tmpl w:val="1472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76CE6"/>
    <w:multiLevelType w:val="multilevel"/>
    <w:tmpl w:val="DD0A561C"/>
    <w:lvl w:ilvl="0">
      <w:start w:val="1"/>
      <w:numFmt w:val="decimal"/>
      <w:lvlText w:val="%1."/>
      <w:lvlJc w:val="left"/>
      <w:pPr>
        <w:ind w:left="360" w:hanging="360"/>
      </w:pPr>
      <w:rPr>
        <w:b w:val="0"/>
      </w:rPr>
    </w:lvl>
    <w:lvl w:ilvl="1">
      <w:start w:val="1"/>
      <w:numFmt w:val="decimal"/>
      <w:lvlText w:val="%1.%2."/>
      <w:lvlJc w:val="left"/>
      <w:pPr>
        <w:ind w:left="1021" w:hanging="661"/>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B2F6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4455A4E"/>
    <w:multiLevelType w:val="hybridMultilevel"/>
    <w:tmpl w:val="4434E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9A1990"/>
    <w:multiLevelType w:val="hybridMultilevel"/>
    <w:tmpl w:val="B16274F4"/>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15"/>
  </w:num>
  <w:num w:numId="3">
    <w:abstractNumId w:val="17"/>
  </w:num>
  <w:num w:numId="4">
    <w:abstractNumId w:val="16"/>
  </w:num>
  <w:num w:numId="5">
    <w:abstractNumId w:val="13"/>
  </w:num>
  <w:num w:numId="6">
    <w:abstractNumId w:val="5"/>
  </w:num>
  <w:num w:numId="7">
    <w:abstractNumId w:val="20"/>
  </w:num>
  <w:num w:numId="8">
    <w:abstractNumId w:val="6"/>
  </w:num>
  <w:num w:numId="9">
    <w:abstractNumId w:val="3"/>
  </w:num>
  <w:num w:numId="10">
    <w:abstractNumId w:val="14"/>
  </w:num>
  <w:num w:numId="11">
    <w:abstractNumId w:val="9"/>
  </w:num>
  <w:num w:numId="12">
    <w:abstractNumId w:val="7"/>
  </w:num>
  <w:num w:numId="13">
    <w:abstractNumId w:val="21"/>
  </w:num>
  <w:num w:numId="14">
    <w:abstractNumId w:val="1"/>
  </w:num>
  <w:num w:numId="15">
    <w:abstractNumId w:val="8"/>
  </w:num>
  <w:num w:numId="16">
    <w:abstractNumId w:val="2"/>
  </w:num>
  <w:num w:numId="17">
    <w:abstractNumId w:val="19"/>
  </w:num>
  <w:num w:numId="18">
    <w:abstractNumId w:val="4"/>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11"/>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0"/>
    <w:rsid w:val="0000332C"/>
    <w:rsid w:val="00025675"/>
    <w:rsid w:val="00027092"/>
    <w:rsid w:val="00037EF5"/>
    <w:rsid w:val="00054FB4"/>
    <w:rsid w:val="00071370"/>
    <w:rsid w:val="00097087"/>
    <w:rsid w:val="000D3244"/>
    <w:rsid w:val="001026BE"/>
    <w:rsid w:val="00105B1C"/>
    <w:rsid w:val="0010706D"/>
    <w:rsid w:val="0011282E"/>
    <w:rsid w:val="00122467"/>
    <w:rsid w:val="0013490C"/>
    <w:rsid w:val="00136598"/>
    <w:rsid w:val="00140EFC"/>
    <w:rsid w:val="001446BB"/>
    <w:rsid w:val="00186F12"/>
    <w:rsid w:val="00190263"/>
    <w:rsid w:val="001A0F3A"/>
    <w:rsid w:val="001C67E6"/>
    <w:rsid w:val="001D7ACA"/>
    <w:rsid w:val="001E5E26"/>
    <w:rsid w:val="001F5207"/>
    <w:rsid w:val="001F5551"/>
    <w:rsid w:val="002011B8"/>
    <w:rsid w:val="00210A76"/>
    <w:rsid w:val="00234F15"/>
    <w:rsid w:val="002568C7"/>
    <w:rsid w:val="0027442B"/>
    <w:rsid w:val="002763DE"/>
    <w:rsid w:val="00276EA5"/>
    <w:rsid w:val="00283933"/>
    <w:rsid w:val="00291564"/>
    <w:rsid w:val="00297886"/>
    <w:rsid w:val="002D7F88"/>
    <w:rsid w:val="002E7193"/>
    <w:rsid w:val="003416CC"/>
    <w:rsid w:val="00381C2B"/>
    <w:rsid w:val="003A678B"/>
    <w:rsid w:val="003A77ED"/>
    <w:rsid w:val="003B2C57"/>
    <w:rsid w:val="003B3896"/>
    <w:rsid w:val="003E1025"/>
    <w:rsid w:val="003E6212"/>
    <w:rsid w:val="00484616"/>
    <w:rsid w:val="004A169E"/>
    <w:rsid w:val="00514541"/>
    <w:rsid w:val="00540D27"/>
    <w:rsid w:val="00553CE9"/>
    <w:rsid w:val="00566A2D"/>
    <w:rsid w:val="00573038"/>
    <w:rsid w:val="005800FC"/>
    <w:rsid w:val="00584036"/>
    <w:rsid w:val="005A7CB5"/>
    <w:rsid w:val="005C10FF"/>
    <w:rsid w:val="005D41C6"/>
    <w:rsid w:val="005E5D98"/>
    <w:rsid w:val="005F3539"/>
    <w:rsid w:val="005F7B82"/>
    <w:rsid w:val="0063385D"/>
    <w:rsid w:val="00642ED5"/>
    <w:rsid w:val="00650C10"/>
    <w:rsid w:val="00657EC5"/>
    <w:rsid w:val="006758D8"/>
    <w:rsid w:val="00676C54"/>
    <w:rsid w:val="0068284B"/>
    <w:rsid w:val="0068367C"/>
    <w:rsid w:val="00685CC7"/>
    <w:rsid w:val="006871E1"/>
    <w:rsid w:val="00692E5F"/>
    <w:rsid w:val="00693CAC"/>
    <w:rsid w:val="006B2928"/>
    <w:rsid w:val="006B5B06"/>
    <w:rsid w:val="006C3801"/>
    <w:rsid w:val="006C63BE"/>
    <w:rsid w:val="006D1DE6"/>
    <w:rsid w:val="00702006"/>
    <w:rsid w:val="0073198E"/>
    <w:rsid w:val="0073534F"/>
    <w:rsid w:val="00745CC3"/>
    <w:rsid w:val="0076476C"/>
    <w:rsid w:val="0076494E"/>
    <w:rsid w:val="0078363E"/>
    <w:rsid w:val="00791990"/>
    <w:rsid w:val="007920DB"/>
    <w:rsid w:val="007A6665"/>
    <w:rsid w:val="007A7236"/>
    <w:rsid w:val="007C2C55"/>
    <w:rsid w:val="007C55DF"/>
    <w:rsid w:val="007E26D3"/>
    <w:rsid w:val="007F34E9"/>
    <w:rsid w:val="007F7C51"/>
    <w:rsid w:val="00821DE6"/>
    <w:rsid w:val="008362A5"/>
    <w:rsid w:val="008E5D4A"/>
    <w:rsid w:val="008F5C24"/>
    <w:rsid w:val="00900311"/>
    <w:rsid w:val="0090614C"/>
    <w:rsid w:val="00910879"/>
    <w:rsid w:val="009162AA"/>
    <w:rsid w:val="00917555"/>
    <w:rsid w:val="00961402"/>
    <w:rsid w:val="00983C09"/>
    <w:rsid w:val="00987557"/>
    <w:rsid w:val="009C6252"/>
    <w:rsid w:val="009E398D"/>
    <w:rsid w:val="00A178DC"/>
    <w:rsid w:val="00A250D1"/>
    <w:rsid w:val="00A616AA"/>
    <w:rsid w:val="00AC38A2"/>
    <w:rsid w:val="00AF042D"/>
    <w:rsid w:val="00B152A3"/>
    <w:rsid w:val="00B35D19"/>
    <w:rsid w:val="00B40065"/>
    <w:rsid w:val="00B71773"/>
    <w:rsid w:val="00B81F0D"/>
    <w:rsid w:val="00B93C84"/>
    <w:rsid w:val="00BA2D4A"/>
    <w:rsid w:val="00BD0087"/>
    <w:rsid w:val="00BF7207"/>
    <w:rsid w:val="00C22D30"/>
    <w:rsid w:val="00C24896"/>
    <w:rsid w:val="00C45495"/>
    <w:rsid w:val="00C46315"/>
    <w:rsid w:val="00C721ED"/>
    <w:rsid w:val="00C82E7E"/>
    <w:rsid w:val="00C94735"/>
    <w:rsid w:val="00C96D0C"/>
    <w:rsid w:val="00CB4E1B"/>
    <w:rsid w:val="00CC29AD"/>
    <w:rsid w:val="00CC52AE"/>
    <w:rsid w:val="00CE3399"/>
    <w:rsid w:val="00D0303E"/>
    <w:rsid w:val="00D30DAD"/>
    <w:rsid w:val="00D44DD1"/>
    <w:rsid w:val="00D810D7"/>
    <w:rsid w:val="00D858A3"/>
    <w:rsid w:val="00D9404F"/>
    <w:rsid w:val="00DA4961"/>
    <w:rsid w:val="00DB06F2"/>
    <w:rsid w:val="00DF4BDA"/>
    <w:rsid w:val="00E162FC"/>
    <w:rsid w:val="00E511C5"/>
    <w:rsid w:val="00E5656D"/>
    <w:rsid w:val="00E7797A"/>
    <w:rsid w:val="00E85DD0"/>
    <w:rsid w:val="00E95334"/>
    <w:rsid w:val="00E97221"/>
    <w:rsid w:val="00EA488F"/>
    <w:rsid w:val="00EB17F5"/>
    <w:rsid w:val="00EF123B"/>
    <w:rsid w:val="00F0527C"/>
    <w:rsid w:val="00F10D1A"/>
    <w:rsid w:val="00F22296"/>
    <w:rsid w:val="00F25260"/>
    <w:rsid w:val="00F44910"/>
    <w:rsid w:val="00F457EB"/>
    <w:rsid w:val="00F469E1"/>
    <w:rsid w:val="00F52D95"/>
    <w:rsid w:val="00F64D02"/>
    <w:rsid w:val="00F7567A"/>
    <w:rsid w:val="00F95FFA"/>
    <w:rsid w:val="00FB27F3"/>
    <w:rsid w:val="00FC6C67"/>
    <w:rsid w:val="00FD0248"/>
    <w:rsid w:val="00FF4588"/>
    <w:rsid w:val="00FF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8EF3"/>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aliases w:val="F5 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aliases w:val="F5 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C96D0C"/>
    <w:rPr>
      <w:color w:val="0563C1"/>
      <w:u w:val="single"/>
    </w:rPr>
  </w:style>
  <w:style w:type="paragraph" w:styleId="CommentText">
    <w:name w:val="annotation text"/>
    <w:basedOn w:val="Normal"/>
    <w:link w:val="CommentTextChar"/>
    <w:uiPriority w:val="99"/>
    <w:semiHidden/>
    <w:unhideWhenUsed/>
    <w:rsid w:val="00C96D0C"/>
    <w:pPr>
      <w:spacing w:line="240" w:lineRule="auto"/>
    </w:pPr>
    <w:rPr>
      <w:sz w:val="20"/>
      <w:szCs w:val="20"/>
    </w:rPr>
  </w:style>
  <w:style w:type="character" w:customStyle="1" w:styleId="CommentTextChar">
    <w:name w:val="Comment Text Char"/>
    <w:basedOn w:val="DefaultParagraphFont"/>
    <w:link w:val="CommentText"/>
    <w:uiPriority w:val="99"/>
    <w:semiHidden/>
    <w:rsid w:val="00C96D0C"/>
    <w:rPr>
      <w:sz w:val="20"/>
      <w:szCs w:val="20"/>
    </w:rPr>
  </w:style>
  <w:style w:type="character" w:customStyle="1" w:styleId="UnresolvedMention">
    <w:name w:val="Unresolved Mention"/>
    <w:basedOn w:val="DefaultParagraphFont"/>
    <w:uiPriority w:val="99"/>
    <w:semiHidden/>
    <w:unhideWhenUsed/>
    <w:rsid w:val="0073534F"/>
    <w:rPr>
      <w:color w:val="605E5C"/>
      <w:shd w:val="clear" w:color="auto" w:fill="E1DFDD"/>
    </w:rPr>
  </w:style>
  <w:style w:type="character" w:styleId="CommentReference">
    <w:name w:val="annotation reference"/>
    <w:basedOn w:val="DefaultParagraphFont"/>
    <w:uiPriority w:val="99"/>
    <w:semiHidden/>
    <w:unhideWhenUsed/>
    <w:rsid w:val="00D9404F"/>
    <w:rPr>
      <w:sz w:val="16"/>
      <w:szCs w:val="16"/>
    </w:rPr>
  </w:style>
  <w:style w:type="paragraph" w:styleId="CommentSubject">
    <w:name w:val="annotation subject"/>
    <w:basedOn w:val="CommentText"/>
    <w:next w:val="CommentText"/>
    <w:link w:val="CommentSubjectChar"/>
    <w:uiPriority w:val="99"/>
    <w:semiHidden/>
    <w:unhideWhenUsed/>
    <w:rsid w:val="00D9404F"/>
    <w:rPr>
      <w:b/>
      <w:bCs/>
    </w:rPr>
  </w:style>
  <w:style w:type="character" w:customStyle="1" w:styleId="CommentSubjectChar">
    <w:name w:val="Comment Subject Char"/>
    <w:basedOn w:val="CommentTextChar"/>
    <w:link w:val="CommentSubject"/>
    <w:uiPriority w:val="99"/>
    <w:semiHidden/>
    <w:rsid w:val="00D9404F"/>
    <w:rPr>
      <w:b/>
      <w:bCs/>
      <w:sz w:val="20"/>
      <w:szCs w:val="20"/>
    </w:rPr>
  </w:style>
  <w:style w:type="character" w:styleId="FollowedHyperlink">
    <w:name w:val="FollowedHyperlink"/>
    <w:basedOn w:val="DefaultParagraphFont"/>
    <w:uiPriority w:val="99"/>
    <w:semiHidden/>
    <w:unhideWhenUsed/>
    <w:rsid w:val="00BF72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44650">
      <w:bodyDiv w:val="1"/>
      <w:marLeft w:val="0"/>
      <w:marRight w:val="0"/>
      <w:marTop w:val="0"/>
      <w:marBottom w:val="0"/>
      <w:divBdr>
        <w:top w:val="none" w:sz="0" w:space="0" w:color="auto"/>
        <w:left w:val="none" w:sz="0" w:space="0" w:color="auto"/>
        <w:bottom w:val="none" w:sz="0" w:space="0" w:color="auto"/>
        <w:right w:val="none" w:sz="0" w:space="0" w:color="auto"/>
      </w:divBdr>
    </w:div>
    <w:div w:id="565801989">
      <w:bodyDiv w:val="1"/>
      <w:marLeft w:val="0"/>
      <w:marRight w:val="0"/>
      <w:marTop w:val="0"/>
      <w:marBottom w:val="0"/>
      <w:divBdr>
        <w:top w:val="none" w:sz="0" w:space="0" w:color="auto"/>
        <w:left w:val="none" w:sz="0" w:space="0" w:color="auto"/>
        <w:bottom w:val="none" w:sz="0" w:space="0" w:color="auto"/>
        <w:right w:val="none" w:sz="0" w:space="0" w:color="auto"/>
      </w:divBdr>
    </w:div>
    <w:div w:id="7237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gafirst.co.uk/features/taking-the-plun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our-support/efficiency-and-income-generation/shared-serv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lga-launches-transformation-and-innovation-exchange" TargetMode="External"/><Relationship Id="rId5" Type="http://schemas.openxmlformats.org/officeDocument/2006/relationships/styles" Target="styles.xml"/><Relationship Id="rId15" Type="http://schemas.openxmlformats.org/officeDocument/2006/relationships/hyperlink" Target="https://www.lgafirst.co.uk/features/peer-support-2/" TargetMode="External"/><Relationship Id="rId10" Type="http://schemas.openxmlformats.org/officeDocument/2006/relationships/hyperlink" Target="https://www.local.gov.uk/about/news/lga-sets-out-sector-led-improvement-off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gafirst.co.uk/features/profit-with-a-purpos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Project_x0020_Keywords xmlns="0c42e574-eb01-412a-abec-28d17bedca05" xsi:nil="true"/>
    <Date xmlns="0c42e574-eb01-412a-abec-28d17bedca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CC6B3-368D-4EFF-8D9A-62E1B4A71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D9334-FD3A-4664-A1DD-04D570945884}">
  <ds:schemaRefs>
    <ds:schemaRef ds:uri="1c8a0e75-f4bc-4eb4-8ed0-578eaea9e1ca"/>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0c42e574-eb01-412a-abec-28d17bedca05"/>
    <ds:schemaRef ds:uri="http://purl.org/dc/elements/1.1/"/>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CBA6D9D1-9979-4273-9F0C-29986A8D6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7F112FA6</Template>
  <TotalTime>0</TotalTime>
  <Pages>2</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2</cp:revision>
  <dcterms:created xsi:type="dcterms:W3CDTF">2019-07-11T10:50:00Z</dcterms:created>
  <dcterms:modified xsi:type="dcterms:W3CDTF">2019-07-11T10:50:00Z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y fmtid="{D5CDD505-2E9C-101B-9397-08002B2CF9AE}" pid="3" name="TaxKeyword">
    <vt:lpwstr/>
  </property>
  <property fmtid="{D5CDD505-2E9C-101B-9397-08002B2CF9AE}" pid="4" name="WorkflowChangePath">
    <vt:lpwstr>8a077446-872f-4862-be83-4e80f10e3066,2;</vt:lpwstr>
  </property>
</Properties>
</file>